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  <w:t>智慧演播厅（9106教室）建设</w:t>
      </w:r>
    </w:p>
    <w:p>
      <w:pPr>
        <w:jc w:val="center"/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sz w:val="36"/>
          <w:szCs w:val="36"/>
          <w:lang w:val="en-US" w:eastAsia="zh-CN"/>
        </w:rPr>
        <w:t>相关要求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投标人系指具备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u w:val="single"/>
        </w:rPr>
        <w:t>建筑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u w:val="single"/>
          <w:lang w:val="en-US" w:eastAsia="zh-CN"/>
        </w:rPr>
        <w:t>装修装饰工程专业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u w:val="single"/>
        </w:rPr>
        <w:t>承包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u w:val="singl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u w:val="single"/>
        </w:rPr>
        <w:t>级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及以上资质的工程施工单位；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付款方式是：</w:t>
      </w:r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  <w:t>合同签订后预付款30%，工程结束并经验收合格审计后付至审定金额的95%，余款5%在竣工一年后无质量问题一次性支付（不计利息）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outlineLvl w:val="9"/>
        <w:rPr>
          <w:rFonts w:hint="default" w:ascii="黑体" w:hAnsi="黑体" w:eastAsia="黑体" w:cs="黑体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</w:rPr>
        <w:t xml:space="preserve"> </w:t>
      </w:r>
      <w:bookmarkStart w:id="0" w:name="_Toc26320"/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施工要求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1．要文明施工，服从学院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color w:val="000000"/>
          <w:sz w:val="24"/>
        </w:rPr>
        <w:t>部门的管理，爱护学院的所有物品和花草树木，损坏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24"/>
        </w:rPr>
        <w:t>物品按学院有关部门规定赔偿。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2．保持施工场地整洁，每天收工前打扫场地，将当日产生的建筑垃圾集中存放，最后将所有的建筑垃圾运出校外，费用由投标单位自理。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3．本工程所有材料（除招标要求的品牌外）自选，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lang w:val="en-US" w:eastAsia="zh-CN"/>
        </w:rPr>
        <w:t>可参考主材材料表，主材的样式、颜色等需要在报价单中体现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</w:rPr>
        <w:t>主材必须符合规定要求，施工单位中标后主要材料样品必须由使用单位确认后方可施工，结算时不作调整。材料存放要按规范进行，做到整齐有序，分</w:t>
      </w:r>
      <w:bookmarkStart w:id="5" w:name="_GoBack"/>
      <w:bookmarkEnd w:id="5"/>
      <w:r>
        <w:rPr>
          <w:rFonts w:hint="eastAsia" w:ascii="仿宋_GB2312" w:hAnsi="仿宋_GB2312" w:eastAsia="仿宋_GB2312" w:cs="仿宋_GB2312"/>
          <w:color w:val="000000"/>
          <w:sz w:val="24"/>
        </w:rPr>
        <w:t>类堆放。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4．甲方不组织集中看现场。对工程量清单等如有疑问可提出，如未提出就视为认同招标文件中所表述的一切（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顾</w:t>
      </w:r>
      <w:r>
        <w:rPr>
          <w:rFonts w:hint="eastAsia" w:ascii="仿宋_GB2312" w:hAnsi="仿宋_GB2312" w:eastAsia="仿宋_GB2312" w:cs="仿宋_GB2312"/>
          <w:color w:val="000000"/>
          <w:sz w:val="24"/>
        </w:rPr>
        <w:t>老师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025-52111868</w:t>
      </w:r>
      <w:r>
        <w:rPr>
          <w:rFonts w:hint="eastAsia" w:ascii="仿宋_GB2312" w:hAnsi="仿宋_GB2312" w:eastAsia="仿宋_GB2312" w:cs="仿宋_GB2312"/>
          <w:color w:val="000000"/>
          <w:sz w:val="24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outlineLvl w:val="9"/>
        <w:rPr>
          <w:rFonts w:hint="eastAsia" w:ascii="黑体" w:hAnsi="黑体" w:eastAsia="黑体" w:cs="黑体"/>
          <w:color w:val="000000"/>
          <w:sz w:val="24"/>
          <w:lang w:val="en-US" w:eastAsia="zh-CN"/>
        </w:rPr>
      </w:pPr>
      <w:bookmarkStart w:id="1" w:name="_Toc22409"/>
      <w:bookmarkStart w:id="2" w:name="_Toc13394692"/>
      <w:r>
        <w:rPr>
          <w:rFonts w:hint="eastAsia" w:ascii="黑体" w:hAnsi="黑体" w:eastAsia="黑体" w:cs="黑体"/>
          <w:color w:val="000000"/>
          <w:sz w:val="24"/>
          <w:lang w:val="en-US" w:eastAsia="zh-CN"/>
        </w:rPr>
        <w:t>二</w:t>
      </w:r>
      <w:r>
        <w:rPr>
          <w:rFonts w:hint="eastAsia" w:ascii="黑体" w:hAnsi="黑体" w:eastAsia="黑体" w:cs="黑体"/>
          <w:color w:val="000000"/>
          <w:sz w:val="24"/>
        </w:rPr>
        <w:t>、技术</w:t>
      </w:r>
      <w:r>
        <w:rPr>
          <w:rFonts w:hint="eastAsia" w:ascii="黑体" w:hAnsi="黑体" w:eastAsia="黑体" w:cs="黑体"/>
          <w:color w:val="000000"/>
          <w:sz w:val="24"/>
          <w:lang w:val="en-US" w:eastAsia="zh-CN"/>
        </w:rPr>
        <w:t>要求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1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在签订合同后1个星期内，乙方应提交施工组织设计等资料给甲方审核，确认后方可进场施工。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2．工程竣工验收合格后需提交：工程竣工验收报告书及工程施工相关资料。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24"/>
        </w:rPr>
        <w:t>质量要求及相关技术标准必须符合招标文件、施工图纸、工程量清单及国家相关规范要求。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4"/>
          <w:szCs w:val="28"/>
          <w:lang w:val="en-US" w:eastAsia="zh-CN"/>
        </w:rPr>
        <w:t xml:space="preserve">   </w:t>
      </w:r>
      <w:bookmarkStart w:id="3" w:name="_Toc6151"/>
      <w:r>
        <w:rPr>
          <w:rFonts w:hint="eastAsia" w:ascii="黑体" w:hAnsi="黑体" w:eastAsia="黑体" w:cs="黑体"/>
          <w:sz w:val="24"/>
          <w:szCs w:val="28"/>
          <w:lang w:val="en-US" w:eastAsia="zh-CN"/>
        </w:rPr>
        <w:t>三、报价要求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1．投标报价必须按照本招标文件所附工程量清单报价。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）智慧演播厅改造工程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建筑与装饰工程：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）智慧演播厅改造工程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电气安装工程；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）智慧演播厅改造工程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拆除工程。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</w:pPr>
      <w:bookmarkStart w:id="4" w:name="_Toc31425"/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</w:rPr>
        <w:t>、工期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</w:rPr>
        <w:t>工期为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</w:rPr>
        <w:t>天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，具体开工、竣工日期以签订合同为准。本工程为交钥匙工程，如延误工期，迟一天罚款2000元，以此类推，上不封顶。</w:t>
      </w:r>
    </w:p>
    <w:p>
      <w:pPr>
        <w:rPr>
          <w:rFonts w:hint="eastAsia"/>
          <w:lang w:val="en-US" w:eastAsia="zh-CN"/>
        </w:rPr>
      </w:pPr>
    </w:p>
    <w:bookmarkEnd w:id="2"/>
    <w:p>
      <w:pPr>
        <w:pStyle w:val="3"/>
        <w:ind w:left="0" w:leftChars="0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其他补充说明：</w:t>
      </w:r>
    </w:p>
    <w:p>
      <w:pPr>
        <w:pStyle w:val="3"/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1、施工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单位需要实地勘察</w:t>
      </w: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核对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电气管线施工图，电箱的系统图，注明配管（明/暗）的材质、规格，导线的规格，并补齐图纸；</w:t>
      </w:r>
    </w:p>
    <w:p>
      <w:pPr>
        <w:pStyle w:val="3"/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2、铝扣吸顶灯需高显色LED护眼，灯光瓦数满足录课光线亮度的需求，推荐品牌TCL、OPPLE、雷士等知名品牌。</w:t>
      </w:r>
    </w:p>
    <w:p>
      <w:pPr>
        <w:numPr>
          <w:numId w:val="0"/>
        </w:numP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3、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根据设计图，完成室外进户门口文化展示墙、教室铭牌的制作；</w:t>
      </w:r>
    </w:p>
    <w:p>
      <w:pPr>
        <w:numPr>
          <w:numId w:val="0"/>
        </w:numPr>
        <w:ind w:leftChars="0"/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4、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隐形门、进户子母门、室内门、隐形暗窗具体做法，提供详细品牌及安装施工做法说明，单独报价；</w:t>
      </w:r>
    </w:p>
    <w:p>
      <w:pPr>
        <w:pStyle w:val="3"/>
        <w:numPr>
          <w:numId w:val="0"/>
        </w:numPr>
        <w:ind w:leftChars="0"/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5、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根据设计图，</w:t>
      </w: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拆除后的墙体需要植筋加固处理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，</w:t>
      </w: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保证使用安全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。</w:t>
      </w:r>
    </w:p>
    <w:p>
      <w:pPr>
        <w:spacing w:line="480" w:lineRule="auto"/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6、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九号楼一楼上课电铃声过大，会影响课程录制，需要更换可控电铃，并报价。</w:t>
      </w:r>
    </w:p>
    <w:p>
      <w:pPr>
        <w:spacing w:line="480" w:lineRule="auto"/>
        <w:rPr>
          <w:rFonts w:hint="default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7、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教室内3台空调</w:t>
      </w: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进户电线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需从指定电箱引入教室，</w:t>
      </w: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以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实地测量</w:t>
      </w: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为准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。</w:t>
      </w:r>
    </w:p>
    <w:p>
      <w:pPr>
        <w:spacing w:line="480" w:lineRule="auto"/>
        <w:rPr>
          <w:rFonts w:hint="eastAsia"/>
          <w:sz w:val="28"/>
          <w:szCs w:val="36"/>
          <w:lang w:val="en-US" w:eastAsia="zh-CN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8、</w:t>
      </w: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拆除原教室指定旧门、投影、幕布、讲台</w:t>
      </w:r>
      <w:r>
        <w:rPr>
          <w:rFonts w:hint="eastAsia"/>
          <w:sz w:val="28"/>
          <w:szCs w:val="36"/>
          <w:lang w:val="en-US" w:eastAsia="zh-CN"/>
        </w:rPr>
        <w:t>、屏蔽仪，电风扇、电灯等运送到指定地点；</w:t>
      </w:r>
    </w:p>
    <w:p>
      <w:pPr>
        <w:spacing w:line="480" w:lineRule="auto"/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9、拆除前后监控摄像头、运动馆三楼音响、投影支架、投影幕布、电子钟等并在教室环境装修完成后及时安装，具体内容请现场咨询；</w:t>
      </w:r>
    </w:p>
    <w:p>
      <w:pPr>
        <w:spacing w:line="480" w:lineRule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10、音响机柜需要接地处理，排除设备漏电对于扩音效果的影响；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11、网络进户线缆需要明确具体位置；</w:t>
      </w:r>
    </w:p>
    <w:p>
      <w:pPr>
        <w:spacing w:line="480" w:lineRule="auto"/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12、施工期间，室内每日保洁，垃圾清运。</w:t>
      </w:r>
    </w:p>
    <w:sectPr>
      <w:footerReference r:id="rId3" w:type="default"/>
      <w:pgSz w:w="11906" w:h="16838"/>
      <w:pgMar w:top="1134" w:right="850" w:bottom="1134" w:left="850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3MjAzOGI1ZWM1NjI3YTE0MjIzZDIwNTMwM2NhZjEifQ=="/>
  </w:docVars>
  <w:rsids>
    <w:rsidRoot w:val="00803BA2"/>
    <w:rsid w:val="00151517"/>
    <w:rsid w:val="00803BA2"/>
    <w:rsid w:val="009278B8"/>
    <w:rsid w:val="00A87E2D"/>
    <w:rsid w:val="00C808DC"/>
    <w:rsid w:val="00C92C34"/>
    <w:rsid w:val="023D46EC"/>
    <w:rsid w:val="026223A4"/>
    <w:rsid w:val="04D92AE3"/>
    <w:rsid w:val="05F71692"/>
    <w:rsid w:val="06D7510F"/>
    <w:rsid w:val="0930162E"/>
    <w:rsid w:val="09F80BCB"/>
    <w:rsid w:val="113D64B6"/>
    <w:rsid w:val="170D06D9"/>
    <w:rsid w:val="17887E47"/>
    <w:rsid w:val="19364AAE"/>
    <w:rsid w:val="1AB8095B"/>
    <w:rsid w:val="1D9A07EC"/>
    <w:rsid w:val="220A5F40"/>
    <w:rsid w:val="232F15AA"/>
    <w:rsid w:val="237E4C3E"/>
    <w:rsid w:val="24730A8A"/>
    <w:rsid w:val="258B7AC4"/>
    <w:rsid w:val="26E214D4"/>
    <w:rsid w:val="2FED29FE"/>
    <w:rsid w:val="32DA0784"/>
    <w:rsid w:val="32EF6EB7"/>
    <w:rsid w:val="34056568"/>
    <w:rsid w:val="34171747"/>
    <w:rsid w:val="350C1B78"/>
    <w:rsid w:val="36910587"/>
    <w:rsid w:val="376A1378"/>
    <w:rsid w:val="42F56B9D"/>
    <w:rsid w:val="45160E70"/>
    <w:rsid w:val="4A113515"/>
    <w:rsid w:val="4BC0573E"/>
    <w:rsid w:val="4DF26A04"/>
    <w:rsid w:val="4F4026F2"/>
    <w:rsid w:val="51E53007"/>
    <w:rsid w:val="52A15AFC"/>
    <w:rsid w:val="5A366BCB"/>
    <w:rsid w:val="5ADB7C3B"/>
    <w:rsid w:val="5EEB5F94"/>
    <w:rsid w:val="60822B6A"/>
    <w:rsid w:val="61094CC8"/>
    <w:rsid w:val="636E4FCE"/>
    <w:rsid w:val="68726A89"/>
    <w:rsid w:val="699851AD"/>
    <w:rsid w:val="69FC40E4"/>
    <w:rsid w:val="6A042763"/>
    <w:rsid w:val="6E955192"/>
    <w:rsid w:val="6F280D81"/>
    <w:rsid w:val="75EB2B08"/>
    <w:rsid w:val="7FA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  <w:szCs w:val="22"/>
    </w:rPr>
  </w:style>
  <w:style w:type="paragraph" w:styleId="3">
    <w:name w:val="index 4"/>
    <w:basedOn w:val="1"/>
    <w:next w:val="1"/>
    <w:unhideWhenUsed/>
    <w:qFormat/>
    <w:uiPriority w:val="99"/>
    <w:pPr>
      <w:ind w:left="600" w:leftChars="600"/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101"/>
    <w:basedOn w:val="7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0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2237</Words>
  <Characters>2919</Characters>
  <Lines>25</Lines>
  <Paragraphs>7</Paragraphs>
  <TotalTime>1</TotalTime>
  <ScaleCrop>false</ScaleCrop>
  <LinksUpToDate>false</LinksUpToDate>
  <CharactersWithSpaces>2972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2023-04-07T06:07:00Z</dcterms:created>
  <dc:creator>Admin</dc:creator>
  <cp:lastModifiedBy>王子</cp:lastModifiedBy>
  <cp:lastPrinted>2023-06-21T08:08:00Z</cp:lastPrinted>
  <dcterms:modified xsi:type="dcterms:W3CDTF">2023-06-23T02:25:38Z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C0E210B88D544796A8C30F739DBF6E90_13</vt:lpwstr>
  </property>
</Properties>
</file>